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B0908" w14:textId="77777777" w:rsidR="00400D29" w:rsidRPr="00DD436D" w:rsidRDefault="00400D29" w:rsidP="00400D29">
      <w:pPr>
        <w:pStyle w:val="Nagwek5"/>
        <w:spacing w:before="0" w:after="0"/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  <w:t>7</w:t>
      </w:r>
      <w:r w:rsidRPr="00DD436D"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  <w:t xml:space="preserve"> do SWZ</w:t>
      </w:r>
    </w:p>
    <w:p w14:paraId="13B6593E" w14:textId="77777777" w:rsidR="00400D29" w:rsidRPr="00DD436D" w:rsidRDefault="00400D29" w:rsidP="00400D29">
      <w:pPr>
        <w:rPr>
          <w:rFonts w:ascii="Calibri" w:hAnsi="Calibri"/>
          <w:sz w:val="24"/>
          <w:szCs w:val="24"/>
          <w:lang w:eastAsia="pl-PL"/>
        </w:rPr>
      </w:pPr>
    </w:p>
    <w:p w14:paraId="558A5120" w14:textId="77777777" w:rsidR="00400D29" w:rsidRPr="00DD436D" w:rsidRDefault="00400D29" w:rsidP="00400D29">
      <w:pPr>
        <w:spacing w:after="0" w:line="240" w:lineRule="auto"/>
        <w:jc w:val="center"/>
        <w:rPr>
          <w:rFonts w:ascii="Calibri" w:eastAsia="Calibri" w:hAnsi="Calibri" w:cs="Arial"/>
          <w:b/>
          <w:bCs/>
          <w:sz w:val="24"/>
          <w:szCs w:val="24"/>
          <w:u w:val="single"/>
        </w:rPr>
      </w:pPr>
    </w:p>
    <w:p w14:paraId="36571BE8" w14:textId="77777777" w:rsidR="00400D29" w:rsidRPr="00DD436D" w:rsidRDefault="00400D29" w:rsidP="00400D29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u w:val="single"/>
        </w:rPr>
      </w:pPr>
      <w:r w:rsidRPr="00DD436D">
        <w:rPr>
          <w:rFonts w:ascii="Calibri" w:eastAsia="Calibri" w:hAnsi="Calibri" w:cs="Times New Roman"/>
          <w:b/>
          <w:bCs/>
          <w:sz w:val="24"/>
          <w:szCs w:val="24"/>
          <w:u w:val="single"/>
        </w:rPr>
        <w:t>KLAUZULA INFORMACYJNA z art. 13 RODO</w:t>
      </w:r>
    </w:p>
    <w:p w14:paraId="46D6609B" w14:textId="77777777" w:rsidR="00400D29" w:rsidRPr="00DD436D" w:rsidRDefault="00400D29" w:rsidP="00400D29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u w:val="single"/>
        </w:rPr>
      </w:pPr>
      <w:r w:rsidRPr="00DD436D">
        <w:rPr>
          <w:rFonts w:ascii="Calibri" w:eastAsia="Calibri" w:hAnsi="Calibri" w:cs="Times New Roman"/>
          <w:b/>
          <w:bCs/>
          <w:sz w:val="24"/>
          <w:szCs w:val="24"/>
          <w:u w:val="single"/>
        </w:rPr>
        <w:t>w celu związanym z postępowaniem o udzielenie zamówienia publicznego</w:t>
      </w:r>
    </w:p>
    <w:p w14:paraId="29450588" w14:textId="77777777" w:rsidR="00400D29" w:rsidRPr="00DD436D" w:rsidRDefault="00400D29" w:rsidP="00400D29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7F20979" w14:textId="77777777" w:rsidR="00400D29" w:rsidRPr="00AB6DC4" w:rsidRDefault="00400D29" w:rsidP="00400D2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AB6DC4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Klauzula informacyjna dotycząca przetwarzania danych osobowych</w:t>
      </w:r>
    </w:p>
    <w:p w14:paraId="7B624357" w14:textId="77777777" w:rsidR="00400D29" w:rsidRPr="00AB6DC4" w:rsidRDefault="00400D29" w:rsidP="00400D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3BE5F63" w14:textId="77777777" w:rsidR="00400D29" w:rsidRPr="00AB6DC4" w:rsidRDefault="00400D29" w:rsidP="00400D2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6DC4">
        <w:rPr>
          <w:rFonts w:asciiTheme="minorHAnsi" w:hAnsiTheme="minorHAnsi" w:cstheme="minorHAnsi"/>
          <w:b/>
          <w:bCs/>
          <w:sz w:val="24"/>
          <w:szCs w:val="24"/>
        </w:rPr>
        <w:t>INFORMACJA O PRZETWARZANIU DANYCH OSOBOWYCH I PRAWACH Z TYM ZWIĄZANYCH</w:t>
      </w:r>
    </w:p>
    <w:p w14:paraId="395E1954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>Na podstawie art. 13 Rozporządzenia Parlamentu Europejskiego i Rady (UE) 2016/679 z dnia 27 kwietnia 2016r w sprawie ochrony osób fizycznych w związku z przetwarzaniem danych osobowych i w sprawie swobodnego przepływu takich danych oraz uchylenia dyrektywy 95/46/WE (RODO), informuje się że administratorem Pani/Pana danych osobowych jest Samodzielny Publiczny Wojewódzki Szpital Chirurgii Urazowej im. dr. Janusza Daaba z siedzibą przy ul. Bytomskiej 62 w Piekarach Śląskich (kod pocztowy 41-940).</w:t>
      </w:r>
    </w:p>
    <w:p w14:paraId="69FE867A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>W Szpitalu powołano Inspektora Ochrony Danych, z którym można się skontaktować w każdej sprawie dotyczącej przetwarzania danych osobowych: e-mail: abi@urazowka.piekary.pl, tel.: 32 3934309.</w:t>
      </w:r>
    </w:p>
    <w:p w14:paraId="6479E3CA" w14:textId="21F3338D" w:rsidR="00400D29" w:rsidRPr="00EB7CE3" w:rsidRDefault="00400D29" w:rsidP="0042378D">
      <w:pPr>
        <w:pStyle w:val="Tekstpodstawowy"/>
        <w:rPr>
          <w:rFonts w:ascii="Calibri" w:hAnsi="Calibri" w:cs="Times New Roman"/>
          <w:szCs w:val="24"/>
        </w:rPr>
      </w:pPr>
      <w:r w:rsidRPr="00AB6DC4">
        <w:rPr>
          <w:rFonts w:asciiTheme="minorHAnsi" w:hAnsiTheme="minorHAnsi" w:cstheme="minorHAnsi"/>
        </w:rPr>
        <w:t xml:space="preserve">Pani/Pana dane osobowe, zawarte w ofertach albo wnioskach o dopuszczenie do udziału w postępowaniu o udzielenie zamówienia publicznego a także dane znajdujące się w publicznie dostępnych rejestrach (KRS, CEIDG, KRK), będą przetwarzane w celu związanym z postępowaniem o udzielenie zamówienia publicznego na </w:t>
      </w:r>
      <w:r w:rsidR="00D0605C">
        <w:rPr>
          <w:rFonts w:asciiTheme="minorHAnsi" w:hAnsiTheme="minorHAnsi" w:cstheme="minorHAnsi"/>
          <w:b/>
          <w:bCs/>
        </w:rPr>
        <w:t xml:space="preserve"> </w:t>
      </w:r>
      <w:r w:rsidR="00EB7CE3" w:rsidRPr="00BA297C">
        <w:rPr>
          <w:rFonts w:ascii="Calibri" w:hAnsi="Calibri" w:cs="Times New Roman"/>
          <w:szCs w:val="24"/>
        </w:rPr>
        <w:t xml:space="preserve"> </w:t>
      </w:r>
      <w:r w:rsidR="00D0605C">
        <w:rPr>
          <w:rFonts w:ascii="Calibri" w:hAnsi="Calibri" w:cs="Times New Roman"/>
          <w:szCs w:val="24"/>
        </w:rPr>
        <w:t>„</w:t>
      </w:r>
      <w:r w:rsidR="007F571E" w:rsidRPr="00174089">
        <w:rPr>
          <w:rFonts w:ascii="Calibri" w:eastAsia="Times New Roman" w:hAnsi="Calibri" w:cs="Calibri"/>
          <w:b/>
          <w:bCs/>
          <w:szCs w:val="24"/>
        </w:rPr>
        <w:t>Zakup sprzętu medycznego i doposażenie Samodzielnego Publicznego Wojewódzkiego Szpitala Chirurgii Urazowej im. dr. Janusza Daaba w Piekarach Śląskich</w:t>
      </w:r>
      <w:r w:rsidRPr="00AB6DC4">
        <w:rPr>
          <w:rFonts w:asciiTheme="minorHAnsi" w:hAnsiTheme="minorHAnsi" w:cstheme="minorHAnsi"/>
          <w:b/>
          <w:bCs/>
        </w:rPr>
        <w:t xml:space="preserve">” </w:t>
      </w:r>
      <w:r w:rsidRPr="00AB6DC4">
        <w:rPr>
          <w:rFonts w:asciiTheme="minorHAnsi" w:hAnsiTheme="minorHAnsi" w:cstheme="minorHAnsi"/>
        </w:rPr>
        <w:t xml:space="preserve"> oznaczenie sprawy (numer referencyjny): </w:t>
      </w:r>
      <w:r w:rsidRPr="00AB6DC4">
        <w:rPr>
          <w:rFonts w:asciiTheme="minorHAnsi" w:hAnsiTheme="minorHAnsi" w:cstheme="minorHAnsi"/>
          <w:b/>
        </w:rPr>
        <w:t>ZP.270-</w:t>
      </w:r>
      <w:r w:rsidR="007F571E">
        <w:rPr>
          <w:rFonts w:asciiTheme="minorHAnsi" w:hAnsiTheme="minorHAnsi" w:cstheme="minorHAnsi"/>
          <w:b/>
        </w:rPr>
        <w:t>19</w:t>
      </w:r>
      <w:r w:rsidRPr="00AB6DC4">
        <w:rPr>
          <w:rFonts w:asciiTheme="minorHAnsi" w:hAnsiTheme="minorHAnsi" w:cstheme="minorHAnsi"/>
          <w:b/>
        </w:rPr>
        <w:t>/202</w:t>
      </w:r>
      <w:r w:rsidR="007F571E">
        <w:rPr>
          <w:rFonts w:asciiTheme="minorHAnsi" w:hAnsiTheme="minorHAnsi" w:cstheme="minorHAnsi"/>
          <w:b/>
        </w:rPr>
        <w:t>5</w:t>
      </w:r>
      <w:r w:rsidRPr="00AB6DC4">
        <w:rPr>
          <w:rFonts w:asciiTheme="minorHAnsi" w:hAnsiTheme="minorHAnsi" w:cstheme="minorHAnsi"/>
        </w:rPr>
        <w:t>, na podstawie art. 6 ust. 1 lit c. RODO, w związku z obowiązującymi przepisami prawa, w szczególności z ustawą z dnia 11 września 2019 r. prawo zamówień publicznych (dalej „ustawa Pzp”), ustawą z dnia 23 kwietnia 1964r – Kodeks Cywilny, ustawą z dnia 27 sierpnia 2009 r. o finansach publicznych. W przypadku wyboru oferty i zawarcia umowy dane zamieszczone w umowie oraz w dokumentacji z nią związanej, będą przetwarzane w celach związanych z realizacją umowy, w tym w celu wystawienia faktur, rachunków oraz prowadzenia sprawozdawczości finansowej na podstawie art. 6 ust. 1 lit b. RODO (przetwarzanie niezbędne do wykonania umowy, której stroną jest osoba, której dane dotyczą) oraz lit. c. RODO w związku z obowiązującymi przepisami prawa, w szczególności przepisami wymienionymi powyżej oraz przepisami ustawy z dnia 29 sierpnia 1997r. ordynacja podatkowa, ustawy z dnia 29 września 1994 r. o rachunkowości.</w:t>
      </w:r>
    </w:p>
    <w:p w14:paraId="3324A4AF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>Obowiązek podania danych osobowych bezpośrednio Pani/Pana dotyczących jest wymogiem ustawowym określonym w przepisach ustawy Pzp, związanym z udziałem w postępowaniu o udzielenie zamówienia publicznego. Konsekwencje niepodania określonych danych wynikają z ustawy Pzp.</w:t>
      </w:r>
    </w:p>
    <w:p w14:paraId="1FCEA16C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>Dane osobowe nie będą podlegać zautomatyzowanemu podejmowaniu decyzji lub profilowaniu.</w:t>
      </w:r>
    </w:p>
    <w:p w14:paraId="55136986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 xml:space="preserve">Odbiorcami danych osobowych będą osoby lub podmioty, którym udostępniona zostanie </w:t>
      </w:r>
      <w:r w:rsidRPr="00AB6DC4">
        <w:rPr>
          <w:rFonts w:asciiTheme="minorHAnsi" w:hAnsiTheme="minorHAnsi" w:cstheme="minorHAnsi"/>
          <w:lang w:val="pl-PL"/>
        </w:rPr>
        <w:lastRenderedPageBreak/>
        <w:t>dokumentacja postępowania w oparciu i na zasadach określonych o art. 18 oraz art. 74 ustawy Pzp. Ponadto w przypadku wyboru oferty i zawarcia umowy dane mogą być udostępniane innym podmiotom lub organom upoważnionym na podstawie przepisów prawa, a także na podstawie umów powierzenia, w szczególności dostawcom systemów informatycznych i usług IT (w tym do Otwartego Rynku Elektronicznego S.A. z siedzibą w Warszawie), podmiotom świadczącym usługi prawnicze, urzędom skarbowym, bankom. Szpital nie zamierza przekazywać danych do państwa trzeciego lub organizacji międzynarodowych.</w:t>
      </w:r>
    </w:p>
    <w:p w14:paraId="64C429D8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>Dane osobowe będą przechowywane przez okres 4 lat, licząc od końca roku w którym zakończono postępowanie o udzielenie zamówienia a jeżeli czas trwania umowy przekracza 4 lata okres przechowywana obejmuje cały czas trwania umowy. W przypadku wyboru oferty i zawarcia umowy dane osobowe związane z realizacją umowy będą przechowywane przez okres 5 lat, licząc od końca roku w którym w którym nastąpiło wygaśnięcie umowy lub w którym upłynął termin zobowiązania podatkowego.</w:t>
      </w:r>
    </w:p>
    <w:p w14:paraId="54864073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AB6DC4">
        <w:rPr>
          <w:rFonts w:asciiTheme="minorHAnsi" w:hAnsiTheme="minorHAnsi" w:cstheme="minorHAnsi"/>
          <w:lang w:val="pl-PL"/>
        </w:rPr>
        <w:t xml:space="preserve">Posiada Pani/Pan prawo dostępu do treści swoich danych, ich sprostowania a także usunięcia lub ograniczenia przetwarzania na zasadach określonych w przepisach prawa, w tym RODO. </w:t>
      </w:r>
    </w:p>
    <w:p w14:paraId="3D6354B8" w14:textId="77777777" w:rsidR="00400D29" w:rsidRPr="00AB6DC4" w:rsidRDefault="00400D29" w:rsidP="00400D29">
      <w:pPr>
        <w:pStyle w:val="Textbody"/>
        <w:spacing w:line="276" w:lineRule="auto"/>
        <w:jc w:val="both"/>
        <w:rPr>
          <w:rFonts w:asciiTheme="minorHAnsi" w:hAnsiTheme="minorHAnsi" w:cstheme="minorHAnsi"/>
          <w:strike/>
        </w:rPr>
      </w:pPr>
      <w:r w:rsidRPr="00AB6DC4">
        <w:rPr>
          <w:rFonts w:asciiTheme="minorHAnsi" w:hAnsiTheme="minorHAnsi" w:cstheme="minorHAnsi"/>
        </w:rPr>
        <w:t>Skorzystanie przez Panią / Pana z uprawnienia do sprostowania lub uzupełnienia danych, o którym mowa w art. 16 RODO, nie będzie skutkowało zmianą wyniku postępowania o udzielenie zamówienia ani zmianą postanowień umowy w sprawie zamówienia publicznego w zakresie niezgodnym z ustawą.  W postępowaniu o udzielenie zamówienia zgłoszenie żądania ograniczenia przetwarzania, o którym mowa w art. 18 ust. 1 RODO, nie ogranicza przetwarzania danych osobowych do czasu zakończenia tego postępowania.</w:t>
      </w:r>
    </w:p>
    <w:p w14:paraId="26B5E1A0" w14:textId="77777777" w:rsidR="00400D29" w:rsidRPr="00AB6DC4" w:rsidRDefault="00400D29" w:rsidP="00400D29">
      <w:pPr>
        <w:jc w:val="both"/>
        <w:rPr>
          <w:rFonts w:asciiTheme="minorHAnsi" w:hAnsiTheme="minorHAnsi" w:cstheme="minorHAnsi"/>
          <w:sz w:val="24"/>
          <w:szCs w:val="24"/>
        </w:rPr>
      </w:pPr>
      <w:r w:rsidRPr="00AB6DC4">
        <w:rPr>
          <w:rFonts w:asciiTheme="minorHAnsi" w:hAnsiTheme="minorHAnsi" w:cstheme="minorHAnsi"/>
          <w:sz w:val="24"/>
          <w:szCs w:val="24"/>
        </w:rPr>
        <w:t>Informuje się również o prawie wniesienia skargi do Prezesa Urzędu Ochrony Danych Osobowych, iż przetwarzanie danych osobowych narusza przepisy.</w:t>
      </w:r>
    </w:p>
    <w:sectPr w:rsidR="00400D29" w:rsidRPr="00AB6DC4" w:rsidSect="00A6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C442F" w14:textId="77777777" w:rsidR="00B1113B" w:rsidRDefault="00B1113B" w:rsidP="00B1113B">
      <w:pPr>
        <w:spacing w:after="0" w:line="240" w:lineRule="auto"/>
      </w:pPr>
      <w:r>
        <w:separator/>
      </w:r>
    </w:p>
  </w:endnote>
  <w:endnote w:type="continuationSeparator" w:id="0">
    <w:p w14:paraId="0D15145D" w14:textId="77777777" w:rsidR="00B1113B" w:rsidRDefault="00B1113B" w:rsidP="00B1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ndale Sans U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79540" w14:textId="77777777" w:rsidR="00B1113B" w:rsidRDefault="00B1113B" w:rsidP="00B1113B">
      <w:pPr>
        <w:spacing w:after="0" w:line="240" w:lineRule="auto"/>
      </w:pPr>
      <w:r>
        <w:separator/>
      </w:r>
    </w:p>
  </w:footnote>
  <w:footnote w:type="continuationSeparator" w:id="0">
    <w:p w14:paraId="0FCB1D7B" w14:textId="77777777" w:rsidR="00B1113B" w:rsidRDefault="00B1113B" w:rsidP="00B11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D29"/>
    <w:rsid w:val="00036C15"/>
    <w:rsid w:val="001B06D9"/>
    <w:rsid w:val="00226DCD"/>
    <w:rsid w:val="003F1354"/>
    <w:rsid w:val="00400D29"/>
    <w:rsid w:val="0042378D"/>
    <w:rsid w:val="00444EDD"/>
    <w:rsid w:val="004C102D"/>
    <w:rsid w:val="00596745"/>
    <w:rsid w:val="005B2B05"/>
    <w:rsid w:val="00680680"/>
    <w:rsid w:val="007B0916"/>
    <w:rsid w:val="007E264C"/>
    <w:rsid w:val="007F571E"/>
    <w:rsid w:val="00845EC4"/>
    <w:rsid w:val="0087773A"/>
    <w:rsid w:val="008F73FD"/>
    <w:rsid w:val="00913727"/>
    <w:rsid w:val="00926421"/>
    <w:rsid w:val="009E68D9"/>
    <w:rsid w:val="00A52AE4"/>
    <w:rsid w:val="00A60856"/>
    <w:rsid w:val="00B1113B"/>
    <w:rsid w:val="00B9339B"/>
    <w:rsid w:val="00CF34EE"/>
    <w:rsid w:val="00D0605C"/>
    <w:rsid w:val="00D64EC1"/>
    <w:rsid w:val="00D956C5"/>
    <w:rsid w:val="00DB2064"/>
    <w:rsid w:val="00E10562"/>
    <w:rsid w:val="00E50673"/>
    <w:rsid w:val="00E7359A"/>
    <w:rsid w:val="00EB7CE3"/>
    <w:rsid w:val="00FD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8D1B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D29"/>
    <w:rPr>
      <w:rFonts w:ascii="Helvetica" w:eastAsia="Helvetica" w:hAnsi="Helvetica" w:cs="Cambri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00D29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400D29"/>
    <w:rPr>
      <w:rFonts w:ascii="Helvetica" w:eastAsia="Helvetica" w:hAnsi="Helvetica" w:cs="Cambria"/>
      <w:b/>
      <w:bCs/>
      <w:i/>
      <w:iCs/>
      <w:sz w:val="26"/>
      <w:szCs w:val="26"/>
    </w:rPr>
  </w:style>
  <w:style w:type="paragraph" w:customStyle="1" w:styleId="Default">
    <w:name w:val="Default"/>
    <w:qFormat/>
    <w:rsid w:val="00400D29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  <w:lang w:eastAsia="pl-PL"/>
    </w:rPr>
  </w:style>
  <w:style w:type="paragraph" w:customStyle="1" w:styleId="Textbody">
    <w:name w:val="Text body"/>
    <w:basedOn w:val="Normalny"/>
    <w:qFormat/>
    <w:rsid w:val="00400D29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nhideWhenUsed/>
    <w:qFormat/>
    <w:rsid w:val="00B1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1113B"/>
    <w:rPr>
      <w:rFonts w:ascii="Helvetica" w:eastAsia="Helvetica" w:hAnsi="Helvetic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B1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113B"/>
    <w:rPr>
      <w:rFonts w:ascii="Helvetica" w:eastAsia="Helvetica" w:hAnsi="Helvetic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13B"/>
    <w:rPr>
      <w:rFonts w:ascii="Tahoma" w:eastAsia="Helvetica" w:hAnsi="Tahoma" w:cs="Tahoma"/>
      <w:sz w:val="16"/>
      <w:szCs w:val="16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EB7CE3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EB7CE3"/>
    <w:pPr>
      <w:spacing w:after="0" w:line="240" w:lineRule="auto"/>
      <w:jc w:val="both"/>
    </w:pPr>
    <w:rPr>
      <w:rFonts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B7CE3"/>
    <w:rPr>
      <w:rFonts w:ascii="Helvetica" w:eastAsia="Helvetica" w:hAnsi="Helvetica" w:cs="Cambria"/>
    </w:rPr>
  </w:style>
  <w:style w:type="character" w:customStyle="1" w:styleId="Domylnaczcionkaakapitu0">
    <w:name w:val="Domy?lna czcionka akapitu"/>
    <w:rsid w:val="00EB7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S.P.W.Sz.Ch.U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S.P.W.Sz.Ch.U</dc:creator>
  <cp:lastModifiedBy>Zam Stan1</cp:lastModifiedBy>
  <cp:revision>20</cp:revision>
  <cp:lastPrinted>2022-02-04T13:10:00Z</cp:lastPrinted>
  <dcterms:created xsi:type="dcterms:W3CDTF">2021-10-22T12:52:00Z</dcterms:created>
  <dcterms:modified xsi:type="dcterms:W3CDTF">2025-05-08T12:31:00Z</dcterms:modified>
</cp:coreProperties>
</file>